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500" w:type="pct"/>
        <w:jc w:val="center"/>
        <w:tblCellSpacing w:w="0" w:type="dxa"/>
        <w:shd w:val="clear"/>
        <w:tblLayout w:type="autofit"/>
        <w:tblCellMar>
          <w:top w:w="0" w:type="dxa"/>
          <w:left w:w="0" w:type="dxa"/>
          <w:bottom w:w="0" w:type="dxa"/>
          <w:right w:w="0" w:type="dxa"/>
        </w:tblCellMar>
      </w:tblPr>
      <w:tblGrid>
        <w:gridCol w:w="7475"/>
      </w:tblGrid>
      <w:tr>
        <w:tblPrEx>
          <w:shd w:val="clear"/>
          <w:tblCellMar>
            <w:top w:w="0" w:type="dxa"/>
            <w:left w:w="0" w:type="dxa"/>
            <w:bottom w:w="0" w:type="dxa"/>
            <w:right w:w="0" w:type="dxa"/>
          </w:tblCellMar>
        </w:tblPrEx>
        <w:trPr>
          <w:trHeight w:val="450" w:hRule="atLeast"/>
          <w:tblCellSpacing w:w="0" w:type="dxa"/>
          <w:jc w:val="center"/>
        </w:trPr>
        <w:tc>
          <w:tcPr>
            <w:tcW w:w="0" w:type="auto"/>
            <w:shd w:val="clear"/>
            <w:vAlign w:val="center"/>
          </w:tcPr>
          <w:p>
            <w:pPr>
              <w:keepNext w:val="0"/>
              <w:keepLines w:val="0"/>
              <w:widowControl/>
              <w:suppressLineNumbers w:val="0"/>
              <w:jc w:val="center"/>
            </w:pPr>
            <w:r>
              <w:rPr>
                <w:rFonts w:ascii="宋体" w:hAnsi="宋体" w:eastAsia="宋体" w:cs="宋体"/>
                <w:b/>
                <w:kern w:val="0"/>
                <w:sz w:val="30"/>
                <w:szCs w:val="30"/>
                <w:lang w:val="en-US" w:eastAsia="zh-CN" w:bidi="ar"/>
              </w:rPr>
              <w:t>关于开展《监理企业发展全过程工程咨询的路径与策略》课题有关情况调查的函</w:t>
            </w:r>
            <w:r>
              <w:rPr>
                <w:rFonts w:ascii="宋体" w:hAnsi="宋体" w:eastAsia="宋体" w:cs="宋体"/>
                <w:kern w:val="0"/>
                <w:sz w:val="24"/>
                <w:szCs w:val="24"/>
                <w:lang w:val="en-US" w:eastAsia="zh-CN" w:bidi="ar"/>
              </w:rPr>
              <w:t xml:space="preserve"> </w:t>
            </w:r>
          </w:p>
        </w:tc>
      </w:tr>
      <w:tr>
        <w:tblPrEx>
          <w:shd w:val="clear"/>
          <w:tblCellMar>
            <w:top w:w="0" w:type="dxa"/>
            <w:left w:w="0" w:type="dxa"/>
            <w:bottom w:w="0" w:type="dxa"/>
            <w:right w:w="0" w:type="dxa"/>
          </w:tblCellMar>
        </w:tblPrEx>
        <w:trPr>
          <w:trHeight w:val="750" w:hRule="atLeast"/>
          <w:tblCellSpacing w:w="0" w:type="dxa"/>
          <w:jc w:val="center"/>
        </w:trPr>
        <w:tc>
          <w:tcPr>
            <w:tcW w:w="0" w:type="auto"/>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xml:space="preserve">2020-09-10 </w:t>
            </w:r>
          </w:p>
        </w:tc>
      </w:tr>
      <w:tr>
        <w:tblPrEx>
          <w:shd w:val="clear"/>
          <w:tblCellMar>
            <w:top w:w="0" w:type="dxa"/>
            <w:left w:w="0" w:type="dxa"/>
            <w:bottom w:w="0" w:type="dxa"/>
            <w:right w:w="0" w:type="dxa"/>
          </w:tblCellMar>
        </w:tblPrEx>
        <w:trPr>
          <w:tblCellSpacing w:w="0" w:type="dxa"/>
          <w:jc w:val="center"/>
        </w:trPr>
        <w:tc>
          <w:tcPr>
            <w:tcW w:w="0" w:type="auto"/>
            <w:shd w:val="clear"/>
            <w:vAlign w:val="center"/>
          </w:tcPr>
          <w:p>
            <w:pPr>
              <w:pStyle w:val="2"/>
              <w:keepNext w:val="0"/>
              <w:keepLines w:val="0"/>
              <w:widowControl/>
              <w:suppressLineNumbers w:val="0"/>
              <w:spacing w:line="390" w:lineRule="atLeast"/>
              <w:jc w:val="left"/>
            </w:pPr>
            <w:r>
              <w:rPr>
                <w:sz w:val="21"/>
                <w:szCs w:val="21"/>
              </w:rPr>
              <w:t>各相关会员单位：</w:t>
            </w:r>
            <w:r>
              <w:rPr>
                <w:sz w:val="21"/>
                <w:szCs w:val="21"/>
              </w:rPr>
              <w:br w:type="textWrapping"/>
            </w:r>
            <w:r>
              <w:rPr>
                <w:sz w:val="21"/>
                <w:szCs w:val="21"/>
              </w:rPr>
              <w:t>       由中国建设监理协会委托上海市建设工程咨询行业协会牵头组织开展的《监理企业发展全过程工程咨询的路径与策略》课题研究已开题。根据研究需要，现对各地区和有关行业开展全过程工程咨询服务的情况进行问卷调查工作。现将有关情况说明如下：</w:t>
            </w:r>
            <w:r>
              <w:rPr>
                <w:sz w:val="21"/>
                <w:szCs w:val="21"/>
              </w:rPr>
              <w:br w:type="textWrapping"/>
            </w:r>
            <w:r>
              <w:rPr>
                <w:sz w:val="21"/>
                <w:szCs w:val="21"/>
              </w:rPr>
              <w:t>       一、调查对象</w:t>
            </w:r>
            <w:r>
              <w:rPr>
                <w:sz w:val="21"/>
                <w:szCs w:val="21"/>
              </w:rPr>
              <w:br w:type="textWrapping"/>
            </w:r>
            <w:r>
              <w:rPr>
                <w:sz w:val="21"/>
                <w:szCs w:val="21"/>
              </w:rPr>
              <w:t>       已经开展、正在培育或有意向开展全过程工程咨询服务的工程监理企业。我省参与调查企业名单附后，鼓励不在名单的企业积极参与调查。</w:t>
            </w:r>
            <w:r>
              <w:rPr>
                <w:sz w:val="21"/>
                <w:szCs w:val="21"/>
              </w:rPr>
              <w:br w:type="textWrapping"/>
            </w:r>
            <w:r>
              <w:rPr>
                <w:sz w:val="21"/>
                <w:szCs w:val="21"/>
              </w:rPr>
              <w:t>       二、调查内容</w:t>
            </w:r>
            <w:r>
              <w:rPr>
                <w:sz w:val="21"/>
                <w:szCs w:val="21"/>
              </w:rPr>
              <w:br w:type="textWrapping"/>
            </w:r>
            <w:r>
              <w:rPr>
                <w:sz w:val="21"/>
                <w:szCs w:val="21"/>
              </w:rPr>
              <w:t>       1、完成网络问卷的线上提交,填写书面问卷（电子版word文档）。</w:t>
            </w:r>
            <w:r>
              <w:rPr>
                <w:sz w:val="21"/>
                <w:szCs w:val="21"/>
              </w:rPr>
              <w:br w:type="textWrapping"/>
            </w:r>
            <w:r>
              <w:rPr>
                <w:sz w:val="21"/>
                <w:szCs w:val="21"/>
              </w:rPr>
              <w:t>       2、面向参与问卷调查的工程监理企业征集实施的全过程工程咨询服务典型案例（大纲附后），项目地点不限于本地区，项目进度不限于已完工。</w:t>
            </w:r>
            <w:r>
              <w:rPr>
                <w:sz w:val="21"/>
                <w:szCs w:val="21"/>
              </w:rPr>
              <w:br w:type="textWrapping"/>
            </w:r>
            <w:r>
              <w:rPr>
                <w:sz w:val="21"/>
                <w:szCs w:val="21"/>
              </w:rPr>
              <w:t>       请各单位于2020年9月21日前将调查问卷和编写的典型案例（电子版word文档）一并发至我会联系人邮箱。</w:t>
            </w:r>
            <w:r>
              <w:rPr>
                <w:sz w:val="21"/>
                <w:szCs w:val="21"/>
              </w:rPr>
              <w:br w:type="textWrapping"/>
            </w:r>
            <w:r>
              <w:rPr>
                <w:sz w:val="21"/>
                <w:szCs w:val="21"/>
              </w:rPr>
              <w:t>       三、其他事项</w:t>
            </w:r>
            <w:r>
              <w:rPr>
                <w:sz w:val="21"/>
                <w:szCs w:val="21"/>
              </w:rPr>
              <w:br w:type="textWrapping"/>
            </w:r>
            <w:r>
              <w:rPr>
                <w:sz w:val="21"/>
                <w:szCs w:val="21"/>
              </w:rPr>
              <w:t>       1、此次调查所获数据仅供课题研究使用，内容等将严格予以保密，不会对企业经营活动等产生任何不良影响。请各单位务必认真落实，予以支持。</w:t>
            </w:r>
            <w:r>
              <w:rPr>
                <w:sz w:val="21"/>
                <w:szCs w:val="21"/>
              </w:rPr>
              <w:br w:type="textWrapping"/>
            </w:r>
            <w:r>
              <w:rPr>
                <w:sz w:val="21"/>
                <w:szCs w:val="21"/>
              </w:rPr>
              <w:t>       2、我会联系人：胡鸿民，联系电话：0571-81956261，邮箱：</w:t>
            </w:r>
            <w:r>
              <w:rPr>
                <w:sz w:val="21"/>
                <w:szCs w:val="21"/>
              </w:rPr>
              <w:fldChar w:fldCharType="begin"/>
            </w:r>
            <w:r>
              <w:rPr>
                <w:sz w:val="21"/>
                <w:szCs w:val="21"/>
              </w:rPr>
              <w:instrText xml:space="preserve"> HYPERLINK "mailto:375725266@qq.com" </w:instrText>
            </w:r>
            <w:r>
              <w:rPr>
                <w:sz w:val="21"/>
                <w:szCs w:val="21"/>
              </w:rPr>
              <w:fldChar w:fldCharType="separate"/>
            </w:r>
            <w:r>
              <w:rPr>
                <w:rStyle w:val="5"/>
                <w:sz w:val="21"/>
                <w:szCs w:val="21"/>
              </w:rPr>
              <w:t>375725266@qq.com</w:t>
            </w:r>
            <w:r>
              <w:rPr>
                <w:sz w:val="21"/>
                <w:szCs w:val="21"/>
              </w:rPr>
              <w:fldChar w:fldCharType="end"/>
            </w:r>
            <w:r>
              <w:rPr>
                <w:sz w:val="21"/>
                <w:szCs w:val="21"/>
              </w:rPr>
              <w:t>。</w:t>
            </w:r>
          </w:p>
          <w:p>
            <w:pPr>
              <w:pStyle w:val="2"/>
              <w:keepNext w:val="0"/>
              <w:keepLines w:val="0"/>
              <w:widowControl/>
              <w:suppressLineNumbers w:val="0"/>
              <w:spacing w:line="390" w:lineRule="atLeast"/>
              <w:jc w:val="left"/>
            </w:pPr>
            <w:r>
              <w:rPr>
                <w:sz w:val="21"/>
                <w:szCs w:val="21"/>
              </w:rPr>
              <w:t xml:space="preserve">       </w:t>
            </w:r>
            <w:r>
              <w:rPr>
                <w:sz w:val="21"/>
                <w:szCs w:val="21"/>
              </w:rPr>
              <w:fldChar w:fldCharType="begin"/>
            </w:r>
            <w:r>
              <w:rPr>
                <w:sz w:val="21"/>
                <w:szCs w:val="21"/>
              </w:rPr>
              <w:instrText xml:space="preserve"> HYPERLINK "http://220.189.211.52/jlxh/FileAttach/021c3b44_698d_461e_986e_05164ab872b2.xls" </w:instrText>
            </w:r>
            <w:r>
              <w:rPr>
                <w:sz w:val="21"/>
                <w:szCs w:val="21"/>
              </w:rPr>
              <w:fldChar w:fldCharType="separate"/>
            </w:r>
            <w:r>
              <w:rPr>
                <w:rStyle w:val="5"/>
                <w:sz w:val="21"/>
                <w:szCs w:val="21"/>
              </w:rPr>
              <w:t>附1：调查企业名单</w:t>
            </w:r>
            <w:r>
              <w:rPr>
                <w:sz w:val="21"/>
                <w:szCs w:val="21"/>
              </w:rPr>
              <w:fldChar w:fldCharType="end"/>
            </w:r>
            <w:r>
              <w:rPr>
                <w:sz w:val="21"/>
                <w:szCs w:val="21"/>
              </w:rPr>
              <w:br w:type="textWrapping"/>
            </w:r>
            <w:r>
              <w:rPr>
                <w:sz w:val="21"/>
                <w:szCs w:val="21"/>
              </w:rPr>
              <w:t xml:space="preserve">       </w:t>
            </w:r>
            <w:r>
              <w:rPr>
                <w:sz w:val="21"/>
                <w:szCs w:val="21"/>
              </w:rPr>
              <w:fldChar w:fldCharType="begin"/>
            </w:r>
            <w:r>
              <w:rPr>
                <w:sz w:val="21"/>
                <w:szCs w:val="21"/>
              </w:rPr>
              <w:instrText xml:space="preserve"> HYPERLINK "http://220.189.211.52/jlxh/FileAttach/81cf0550_87fe_423a_b0ab_5962726ffc8e.doc" </w:instrText>
            </w:r>
            <w:r>
              <w:rPr>
                <w:sz w:val="21"/>
                <w:szCs w:val="21"/>
              </w:rPr>
              <w:fldChar w:fldCharType="separate"/>
            </w:r>
            <w:r>
              <w:rPr>
                <w:rStyle w:val="5"/>
                <w:sz w:val="21"/>
                <w:szCs w:val="21"/>
              </w:rPr>
              <w:t>附2：全过程工程咨询服务发展现状调查问卷（工程监理企业）</w:t>
            </w:r>
            <w:r>
              <w:rPr>
                <w:sz w:val="21"/>
                <w:szCs w:val="21"/>
              </w:rPr>
              <w:fldChar w:fldCharType="end"/>
            </w:r>
            <w:r>
              <w:rPr>
                <w:sz w:val="21"/>
                <w:szCs w:val="21"/>
              </w:rPr>
              <w:br w:type="textWrapping"/>
            </w:r>
            <w:r>
              <w:rPr>
                <w:sz w:val="21"/>
                <w:szCs w:val="21"/>
              </w:rPr>
              <w:t xml:space="preserve">       </w:t>
            </w:r>
            <w:r>
              <w:rPr>
                <w:sz w:val="21"/>
                <w:szCs w:val="21"/>
              </w:rPr>
              <w:fldChar w:fldCharType="begin"/>
            </w:r>
            <w:r>
              <w:rPr>
                <w:sz w:val="21"/>
                <w:szCs w:val="21"/>
              </w:rPr>
              <w:instrText xml:space="preserve"> HYPERLINK "http://220.189.211.52/jlxh/FileAttach/8758d7a8_1bf2_42fe_bc94_2d78cec3d9b4.doc" </w:instrText>
            </w:r>
            <w:r>
              <w:rPr>
                <w:sz w:val="21"/>
                <w:szCs w:val="21"/>
              </w:rPr>
              <w:fldChar w:fldCharType="separate"/>
            </w:r>
            <w:r>
              <w:rPr>
                <w:rStyle w:val="5"/>
                <w:sz w:val="21"/>
                <w:szCs w:val="21"/>
              </w:rPr>
              <w:t>附3：监理企业开展全过程工程咨询服务案例提纲</w:t>
            </w:r>
            <w:r>
              <w:rPr>
                <w:sz w:val="21"/>
                <w:szCs w:val="21"/>
              </w:rPr>
              <w:fldChar w:fldCharType="end"/>
            </w:r>
          </w:p>
          <w:p>
            <w:pPr>
              <w:pStyle w:val="2"/>
              <w:keepNext w:val="0"/>
              <w:keepLines w:val="0"/>
              <w:widowControl/>
              <w:suppressLineNumbers w:val="0"/>
              <w:spacing w:line="390" w:lineRule="atLeast"/>
              <w:jc w:val="right"/>
            </w:pPr>
            <w:r>
              <w:rPr>
                <w:sz w:val="21"/>
                <w:szCs w:val="21"/>
              </w:rPr>
              <w:t>浙江省全过程工程咨询与监理管理协会</w:t>
            </w:r>
            <w:r>
              <w:rPr>
                <w:sz w:val="21"/>
                <w:szCs w:val="21"/>
              </w:rPr>
              <w:br w:type="textWrapping"/>
            </w:r>
            <w:r>
              <w:rPr>
                <w:sz w:val="21"/>
                <w:szCs w:val="21"/>
              </w:rPr>
              <w:t>2020年9月10日</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hint="eastAsia" w:ascii="宋体" w:hAnsi="宋体" w:eastAsia="宋体" w:cs="宋体"/>
                <w:kern w:val="0"/>
                <w:sz w:val="27"/>
                <w:szCs w:val="27"/>
                <w:lang w:val="en-US" w:eastAsia="zh-CN" w:bidi="ar"/>
              </w:rPr>
              <w:fldChar w:fldCharType="begin"/>
            </w:r>
            <w:r>
              <w:rPr>
                <w:rFonts w:hint="eastAsia" w:ascii="宋体" w:hAnsi="宋体" w:eastAsia="宋体" w:cs="宋体"/>
                <w:kern w:val="0"/>
                <w:sz w:val="27"/>
                <w:szCs w:val="27"/>
                <w:lang w:val="en-US" w:eastAsia="zh-CN" w:bidi="ar"/>
              </w:rPr>
              <w:instrText xml:space="preserve"> HYPERLINK "http://220.189.211.52/jlxh/" \t "http://220.189.211.52/jlxh/HTML/
                              _blank
                            " </w:instrText>
            </w:r>
            <w:r>
              <w:rPr>
                <w:rFonts w:hint="eastAsia" w:ascii="宋体" w:hAnsi="宋体" w:eastAsia="宋体" w:cs="宋体"/>
                <w:kern w:val="0"/>
                <w:sz w:val="27"/>
                <w:szCs w:val="27"/>
                <w:lang w:val="en-US" w:eastAsia="zh-CN" w:bidi="ar"/>
              </w:rPr>
              <w:fldChar w:fldCharType="separate"/>
            </w:r>
            <w:r>
              <w:rPr>
                <w:rFonts w:hint="eastAsia" w:ascii="宋体" w:hAnsi="宋体" w:eastAsia="宋体" w:cs="宋体"/>
                <w:kern w:val="0"/>
                <w:sz w:val="27"/>
                <w:szCs w:val="27"/>
                <w:lang w:val="en-US" w:eastAsia="zh-CN" w:bidi="ar"/>
              </w:rPr>
              <w:fldChar w:fldCharType="end"/>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A0FBA"/>
    <w:rsid w:val="20BA0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2020-09-10T08:25:00Z</dcterms:created>
  <dc:creator>走米足各</dc:creator>
  <cp:lastModifiedBy>走米足各</cp:lastModifiedBy>
  <cp:lastPrinted>2020-09-10T08:26:39Z</cp:lastPrinted>
  <dcterms:modified xsi:type="dcterms:W3CDTF">2020-09-10T08:37:24Z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