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企业法定代表人承诺书</w:t>
      </w:r>
    </w:p>
    <w:bookmarkEnd w:id="0"/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本人郑重承诺，本企业此次在“专业</w:t>
      </w:r>
      <w:r>
        <w:rPr>
          <w:rFonts w:hint="eastAsia" w:ascii="仿宋" w:hAnsi="仿宋" w:eastAsia="仿宋" w:cs="仿宋"/>
          <w:kern w:val="0"/>
          <w:sz w:val="32"/>
          <w:szCs w:val="32"/>
        </w:rPr>
        <w:t>监理工程师网络培训（浙江省）平台”中填报的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20年下半年专业监理工程师培训报名信息真实、有效，现场审核中提供的所有资料真实、有效，同样本人在此所做承诺也真实有效。本人知道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和虚假承诺属违法行为，愿意承担一切后果。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>
      <w:pPr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3A6A"/>
    <w:rsid w:val="5CE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2020-10-20T08:20:00Z</dcterms:created>
  <dc:creator>走米足各</dc:creator>
  <cp:lastModifiedBy>走米足各</cp:lastModifiedBy>
  <dcterms:modified xsi:type="dcterms:W3CDTF">2020-10-20T08:21:11Z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