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ind w:left="0" w:leftChars="0" w:firstLine="0" w:firstLineChars="0"/>
        <w:jc w:val="left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附件4：</w:t>
      </w:r>
    </w:p>
    <w:p>
      <w:pPr>
        <w:pStyle w:val="7"/>
        <w:ind w:left="0" w:leftChars="0" w:firstLine="0" w:firstLineChars="0"/>
        <w:jc w:val="center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关于浙江“健康码”以及疫情防控行程卡申领使用等有关问题的说明</w:t>
      </w:r>
    </w:p>
    <w:p>
      <w:pPr>
        <w:pStyle w:val="7"/>
        <w:ind w:left="0" w:leftChars="0" w:firstLine="0" w:firstLineChars="0"/>
        <w:jc w:val="left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bookmarkEnd w:id="0"/>
    <w:p>
      <w:pPr>
        <w:pStyle w:val="7"/>
        <w:numPr>
          <w:ilvl w:val="0"/>
          <w:numId w:val="1"/>
        </w:numPr>
        <w:ind w:left="0" w:leftChars="0" w:firstLine="420" w:firstLineChars="0"/>
        <w:jc w:val="left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浙江“健康码”申领</w:t>
      </w:r>
    </w:p>
    <w:p>
      <w:pPr>
        <w:pStyle w:val="7"/>
        <w:ind w:left="0" w:leftChars="0" w:firstLine="0" w:firstLineChars="0"/>
        <w:jc w:val="left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浙江“健康码”可通过两种途径申领。一是登录“浙里办”APP，进入首页“健康码专区”，在“浙江健康码申领”栏目下选择对应城市办理；二是支付宝首页搜索“浙江健康码”，选择对应城市办理。其中：</w:t>
      </w:r>
    </w:p>
    <w:p>
      <w:pPr>
        <w:pStyle w:val="7"/>
        <w:numPr>
          <w:ilvl w:val="0"/>
          <w:numId w:val="2"/>
        </w:numPr>
        <w:ind w:left="0" w:leftChars="0" w:firstLine="600" w:firstLineChars="200"/>
        <w:jc w:val="left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已注册“浙里办”APP 或支付宝账号的用户，按照提示填写健康信息并作出承诺后，即可领取浙江健康码。</w:t>
      </w:r>
    </w:p>
    <w:p>
      <w:pPr>
        <w:pStyle w:val="7"/>
        <w:numPr>
          <w:ilvl w:val="0"/>
          <w:numId w:val="2"/>
        </w:numPr>
        <w:ind w:left="0" w:leftChars="0" w:firstLine="600" w:firstLineChars="200"/>
        <w:jc w:val="left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持有外省（市）健康码，且未申领浙江健康码的用户，通过“浙里办”APP 首页-“健康码专区”-“跨省互认健康码申领”，无需填写信息即可领取跨省互认健康码。</w:t>
      </w:r>
    </w:p>
    <w:p>
      <w:pPr>
        <w:pStyle w:val="7"/>
        <w:numPr>
          <w:ilvl w:val="0"/>
          <w:numId w:val="2"/>
        </w:numPr>
        <w:ind w:left="0" w:leftChars="0" w:firstLine="600" w:firstLineChars="200"/>
        <w:jc w:val="left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自境外入浙（返浙）人员，通过“浙里办”APP 首页-“健康码专区”-“国际健康码申领”，输入手机号、验证码后即可领取国际健康码。</w:t>
      </w:r>
    </w:p>
    <w:p>
      <w:pPr>
        <w:pStyle w:val="7"/>
        <w:ind w:left="0" w:leftChars="0" w:firstLine="0" w:firstLineChars="0"/>
        <w:jc w:val="left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如有疑问，可拨打咨询电话：（区号）12345。</w:t>
      </w:r>
    </w:p>
    <w:p>
      <w:pPr>
        <w:pStyle w:val="7"/>
        <w:numPr>
          <w:ilvl w:val="0"/>
          <w:numId w:val="1"/>
        </w:numPr>
        <w:ind w:left="0" w:leftChars="0" w:firstLine="420" w:firstLineChars="0"/>
        <w:jc w:val="left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“健康码”转绿码</w:t>
      </w:r>
    </w:p>
    <w:p>
      <w:pPr>
        <w:pStyle w:val="7"/>
        <w:ind w:left="0" w:leftChars="0" w:firstLine="600" w:firstLineChars="200"/>
        <w:jc w:val="left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浙江“健康码”非绿码的考生，应及时到当地综合服务点等指定场所接受核酸检测，并按要求通过每日健康申报、持码人申诉、隔离观察无异常、新冠病毒核酸检测核验等方式，在考试前转为绿码（浙江综合服务点和新冠病毒核酸检测医疗机构名单，可上百度搜索或到 “健康浙江”微信公众号查询）。</w:t>
      </w:r>
    </w:p>
    <w:p>
      <w:pPr>
        <w:pStyle w:val="7"/>
        <w:numPr>
          <w:ilvl w:val="0"/>
          <w:numId w:val="1"/>
        </w:numPr>
        <w:ind w:left="0" w:leftChars="0" w:firstLine="420" w:firstLineChars="0"/>
        <w:jc w:val="left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国务院疫情防控行程卡申领指南</w:t>
      </w:r>
    </w:p>
    <w:p>
      <w:pPr>
        <w:pStyle w:val="7"/>
        <w:ind w:left="0" w:leftChars="0" w:firstLine="600" w:firstLineChars="200"/>
        <w:jc w:val="left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国务院疫情防控行程卡通过以下途径申领：考生微信进入“国务院客户端”小程序，点击进入“防疫行程卡”，输入考生手机号、验证码、同意授权，然后点击查询，查询结果显示考生前14天内到访的国家（地区）与停留4小时以上的国内城市。</w:t>
      </w:r>
    </w:p>
    <w:p/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420"/>
      </w:pPr>
      <w:r>
        <w:separator/>
      </w:r>
    </w:p>
  </w:endnote>
  <w:endnote w:type="continuationSeparator" w:id="1">
    <w:p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420"/>
      </w:pPr>
      <w:r>
        <w:separator/>
      </w:r>
    </w:p>
  </w:footnote>
  <w:footnote w:type="continuationSeparator" w:id="1">
    <w:p>
      <w:pPr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8CA07E4"/>
    <w:multiLevelType w:val="singleLevel"/>
    <w:tmpl w:val="E8CA07E4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1">
    <w:nsid w:val="1EBE084D"/>
    <w:multiLevelType w:val="singleLevel"/>
    <w:tmpl w:val="1EBE084D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 w:ascii="仿宋" w:hAnsi="仿宋" w:eastAsia="仿宋" w:cs="仿宋"/>
        <w:b/>
        <w:bCs/>
        <w:sz w:val="30"/>
        <w:szCs w:val="3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MyMzUwMzNiZGEzZmU4N2YxMjBmNTMxMmQzZjUyOWIifQ=="/>
  </w:docVars>
  <w:rsids>
    <w:rsidRoot w:val="1EFB4D51"/>
    <w:rsid w:val="1EFB4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ind w:firstLine="200" w:firstLineChars="200"/>
      <w:jc w:val="both"/>
    </w:pPr>
    <w:rPr>
      <w:rFonts w:eastAsia="仿宋_GB2312" w:asciiTheme="minorHAnsi" w:hAnsiTheme="minorHAnsi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2022-07-04T07:56:00Z</dcterms:created>
  <dc:creator>走米足各</dc:creator>
  <cp:lastModifiedBy>走米足各</cp:lastModifiedBy>
  <dcterms:modified xsi:type="dcterms:W3CDTF">2022-07-04T08:00:03Z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20B03131DED74DD0866006D280ABA192</vt:lpwstr>
  </property>
</Properties>
</file>