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附件：</w:t>
      </w:r>
    </w:p>
    <w:p>
      <w:pPr>
        <w:jc w:val="center"/>
        <w:rPr>
          <w:rFonts w:ascii="黑体" w:hAnsi="黑体" w:eastAsia="黑体"/>
          <w:sz w:val="36"/>
        </w:rPr>
      </w:pPr>
      <w:r>
        <w:rPr>
          <w:rFonts w:hint="eastAsia" w:ascii="黑体" w:hAnsi="黑体" w:eastAsia="黑体"/>
          <w:sz w:val="36"/>
        </w:rPr>
        <w:t>杭州市建设工程见证取样送检员管理办法</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第一章</w:t>
      </w:r>
      <w:r>
        <w:rPr>
          <w:rFonts w:ascii="仿宋" w:hAnsi="仿宋" w:eastAsia="仿宋" w:cs="仿宋"/>
          <w:b/>
          <w:bCs/>
          <w:sz w:val="32"/>
          <w:szCs w:val="32"/>
        </w:rPr>
        <w:t xml:space="preserve">  </w:t>
      </w:r>
      <w:r>
        <w:rPr>
          <w:rFonts w:hint="eastAsia" w:ascii="仿宋" w:hAnsi="仿宋" w:eastAsia="仿宋" w:cs="仿宋"/>
          <w:b/>
          <w:bCs/>
          <w:sz w:val="32"/>
          <w:szCs w:val="32"/>
        </w:rPr>
        <w:t>总</w:t>
      </w:r>
      <w:r>
        <w:rPr>
          <w:rFonts w:ascii="仿宋" w:hAnsi="仿宋" w:eastAsia="仿宋" w:cs="仿宋"/>
          <w:b/>
          <w:bCs/>
          <w:sz w:val="32"/>
          <w:szCs w:val="32"/>
        </w:rPr>
        <w:t xml:space="preserve">  </w:t>
      </w:r>
      <w:r>
        <w:rPr>
          <w:rFonts w:hint="eastAsia" w:ascii="仿宋" w:hAnsi="仿宋" w:eastAsia="仿宋" w:cs="仿宋"/>
          <w:b/>
          <w:bCs/>
          <w:sz w:val="32"/>
          <w:szCs w:val="32"/>
        </w:rPr>
        <w:t>则</w:t>
      </w:r>
    </w:p>
    <w:p>
      <w:pPr>
        <w:tabs>
          <w:tab w:val="left" w:pos="1843"/>
          <w:tab w:val="left" w:pos="1985"/>
          <w:tab w:val="left" w:pos="2127"/>
        </w:tabs>
        <w:topLinePunct/>
        <w:adjustRightInd w:val="0"/>
        <w:snapToGrid w:val="0"/>
        <w:spacing w:before="156" w:beforeLines="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为进一步规范建设工程见证取样和送检工作，落实质量责任，保证工程质量，根据杭州市建设工程质量安全监督总站有关规定，结合实际，制定本办法。</w:t>
      </w:r>
    </w:p>
    <w:p>
      <w:pPr>
        <w:topLinePunct/>
        <w:adjustRightInd w:val="0"/>
        <w:snapToGrid w:val="0"/>
        <w:spacing w:before="156" w:beforeLines="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在本市区域内从业的杭州市建设工程见证取样送检员及对杭州市建设工程见证取样送检员的管理，适用</w:t>
      </w:r>
      <w:r>
        <w:rPr>
          <w:rFonts w:ascii="仿宋" w:hAnsi="仿宋" w:eastAsia="仿宋" w:cs="仿宋"/>
          <w:sz w:val="32"/>
          <w:szCs w:val="32"/>
        </w:rPr>
        <w:t xml:space="preserve">                           </w:t>
      </w:r>
      <w:r>
        <w:rPr>
          <w:rFonts w:hint="eastAsia" w:ascii="仿宋" w:hAnsi="仿宋" w:eastAsia="仿宋" w:cs="仿宋"/>
          <w:sz w:val="32"/>
          <w:szCs w:val="32"/>
        </w:rPr>
        <w:t>本办法。</w:t>
      </w:r>
    </w:p>
    <w:p>
      <w:pPr>
        <w:topLinePunct/>
        <w:adjustRightInd w:val="0"/>
        <w:snapToGrid w:val="0"/>
        <w:spacing w:before="156" w:beforeLines="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本办法所称见证取样送检员，是指经过受市质安监总站委托杭州市全过程工程咨询与监理行业协会组织的培训，取得《杭州市建设工程见证取样送检员培训证》，并在工程建设中从事见证取样及送检工作的人员。</w:t>
      </w:r>
    </w:p>
    <w:p>
      <w:pPr>
        <w:topLinePunct/>
        <w:adjustRightInd w:val="0"/>
        <w:snapToGrid w:val="0"/>
        <w:spacing w:before="156" w:beforeLines="50" w:line="500" w:lineRule="exact"/>
        <w:jc w:val="left"/>
        <w:rPr>
          <w:rFonts w:ascii="仿宋" w:hAnsi="仿宋" w:eastAsia="仿宋" w:cs="仿宋"/>
          <w:sz w:val="32"/>
          <w:szCs w:val="32"/>
        </w:rPr>
      </w:pP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第二章</w:t>
      </w:r>
      <w:r>
        <w:rPr>
          <w:rFonts w:ascii="仿宋" w:hAnsi="仿宋" w:eastAsia="仿宋" w:cs="仿宋"/>
          <w:b/>
          <w:bCs/>
          <w:sz w:val="32"/>
          <w:szCs w:val="32"/>
        </w:rPr>
        <w:t xml:space="preserve">  </w:t>
      </w:r>
      <w:r>
        <w:rPr>
          <w:rFonts w:hint="eastAsia" w:ascii="仿宋" w:hAnsi="仿宋" w:eastAsia="仿宋" w:cs="仿宋"/>
          <w:b/>
          <w:bCs/>
          <w:sz w:val="32"/>
          <w:szCs w:val="32"/>
        </w:rPr>
        <w:t>培训考试</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杭州市建设工程见证取样送检员应从事建设工程类工作，经培训、考试取得《杭州市建设工程见证取样送检员培训证》。</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杭州市建设工程见证取样送检员培训考试、坚持自愿报名原则；培训采取自学或面授学习等方法。</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杭州市建设工程见证取样送检员考试以书面笔试形式进行。</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ascii="仿宋" w:hAnsi="仿宋" w:eastAsia="仿宋" w:cs="仿宋"/>
          <w:b/>
          <w:bCs/>
          <w:sz w:val="32"/>
          <w:szCs w:val="32"/>
        </w:rPr>
        <w:t xml:space="preserve">  </w:t>
      </w:r>
      <w:r>
        <w:rPr>
          <w:rFonts w:hint="eastAsia" w:ascii="仿宋" w:hAnsi="仿宋" w:eastAsia="仿宋" w:cs="仿宋"/>
          <w:sz w:val="32"/>
          <w:szCs w:val="32"/>
        </w:rPr>
        <w:t>具有中专（高中）及以上学历，可申报杭州市建设工程见证取样送检员培训考试：</w:t>
      </w:r>
    </w:p>
    <w:p>
      <w:pPr>
        <w:ind w:left="640"/>
        <w:rPr>
          <w:rFonts w:ascii="仿宋" w:hAnsi="仿宋" w:eastAsia="仿宋" w:cs="仿宋"/>
          <w:sz w:val="32"/>
          <w:szCs w:val="32"/>
        </w:rPr>
      </w:pPr>
      <w:r>
        <w:rPr>
          <w:rFonts w:hint="eastAsia" w:ascii="仿宋" w:hAnsi="仿宋" w:eastAsia="仿宋" w:cs="仿宋"/>
          <w:b/>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培训报名时应提交下列材料：</w:t>
      </w:r>
    </w:p>
    <w:p>
      <w:pPr>
        <w:ind w:left="640"/>
        <w:rPr>
          <w:rFonts w:ascii="仿宋" w:hAnsi="仿宋" w:eastAsia="仿宋" w:cs="仿宋"/>
          <w:sz w:val="32"/>
          <w:szCs w:val="32"/>
        </w:rPr>
      </w:pPr>
      <w:r>
        <w:rPr>
          <w:rFonts w:hint="eastAsia" w:ascii="仿宋" w:hAnsi="仿宋" w:eastAsia="仿宋" w:cs="仿宋"/>
          <w:sz w:val="32"/>
          <w:szCs w:val="32"/>
        </w:rPr>
        <w:t>（一）杭州市建设工程见证取样送检员报名汇总表；</w:t>
      </w:r>
    </w:p>
    <w:p>
      <w:pPr>
        <w:ind w:left="640"/>
        <w:rPr>
          <w:rFonts w:ascii="仿宋" w:hAnsi="仿宋" w:eastAsia="仿宋" w:cs="仿宋"/>
          <w:sz w:val="32"/>
          <w:szCs w:val="32"/>
        </w:rPr>
      </w:pPr>
      <w:r>
        <w:rPr>
          <w:rFonts w:hint="eastAsia" w:ascii="仿宋" w:hAnsi="仿宋" w:eastAsia="仿宋" w:cs="仿宋"/>
          <w:sz w:val="32"/>
          <w:szCs w:val="32"/>
        </w:rPr>
        <w:t>（二）杭州市建设工程见证取样送检员培训报名表；</w:t>
      </w:r>
    </w:p>
    <w:p>
      <w:pPr>
        <w:ind w:left="64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身份证复印件；</w:t>
      </w:r>
    </w:p>
    <w:p>
      <w:pPr>
        <w:ind w:left="64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ab/>
      </w:r>
      <w:r>
        <w:rPr>
          <w:rFonts w:hint="eastAsia" w:ascii="仿宋" w:hAnsi="仿宋" w:eastAsia="仿宋" w:cs="仿宋"/>
          <w:sz w:val="32"/>
          <w:szCs w:val="32"/>
        </w:rPr>
        <w:t>学历证书复印件；</w:t>
      </w:r>
    </w:p>
    <w:p>
      <w:pPr>
        <w:ind w:left="640"/>
        <w:rPr>
          <w:rFonts w:ascii="仿宋" w:hAnsi="仿宋" w:eastAsia="仿宋" w:cs="仿宋"/>
          <w:sz w:val="32"/>
          <w:szCs w:val="32"/>
        </w:rPr>
      </w:pPr>
      <w:r>
        <w:rPr>
          <w:rFonts w:hint="eastAsia" w:ascii="仿宋" w:hAnsi="仿宋" w:eastAsia="仿宋" w:cs="仿宋"/>
          <w:sz w:val="32"/>
          <w:szCs w:val="32"/>
        </w:rPr>
        <w:t>（五）本人一寸彩照</w:t>
      </w:r>
      <w:r>
        <w:rPr>
          <w:rFonts w:ascii="仿宋" w:hAnsi="仿宋" w:eastAsia="仿宋" w:cs="仿宋"/>
          <w:sz w:val="32"/>
          <w:szCs w:val="32"/>
        </w:rPr>
        <w:t>2</w:t>
      </w:r>
      <w:r>
        <w:rPr>
          <w:rFonts w:hint="eastAsia" w:ascii="仿宋" w:hAnsi="仿宋" w:eastAsia="仿宋" w:cs="仿宋"/>
          <w:sz w:val="32"/>
          <w:szCs w:val="32"/>
        </w:rPr>
        <w:t>张。</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第三章</w:t>
      </w:r>
      <w:r>
        <w:rPr>
          <w:rFonts w:ascii="仿宋" w:hAnsi="仿宋" w:eastAsia="仿宋" w:cs="仿宋"/>
          <w:b/>
          <w:bCs/>
          <w:sz w:val="32"/>
          <w:szCs w:val="32"/>
        </w:rPr>
        <w:t xml:space="preserve">  </w:t>
      </w:r>
      <w:r>
        <w:rPr>
          <w:rFonts w:hint="eastAsia" w:ascii="仿宋" w:hAnsi="仿宋" w:eastAsia="仿宋" w:cs="仿宋"/>
          <w:b/>
          <w:bCs/>
          <w:sz w:val="32"/>
          <w:szCs w:val="32"/>
        </w:rPr>
        <w:t>证书管理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证书管理包括证书初始核发、续期教育、变更、注销等；相关工作由企业汇总后到协会办理，除个人自愿要求注销外，其它工作不接受个人申请。</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申请证书初始核发的人员，应当具备以下条件：</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ab/>
      </w:r>
      <w:r>
        <w:rPr>
          <w:rFonts w:hint="eastAsia" w:ascii="仿宋" w:hAnsi="仿宋" w:eastAsia="仿宋" w:cs="仿宋"/>
          <w:sz w:val="32"/>
          <w:szCs w:val="32"/>
        </w:rPr>
        <w:t>考试合格；</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ab/>
      </w:r>
      <w:r>
        <w:rPr>
          <w:rFonts w:ascii="仿宋" w:hAnsi="仿宋" w:eastAsia="仿宋" w:cs="仿宋"/>
          <w:sz w:val="32"/>
          <w:szCs w:val="32"/>
        </w:rPr>
        <w:t>60</w:t>
      </w:r>
      <w:r>
        <w:rPr>
          <w:rFonts w:hint="eastAsia" w:ascii="仿宋" w:hAnsi="仿宋" w:eastAsia="仿宋" w:cs="仿宋"/>
          <w:sz w:val="32"/>
          <w:szCs w:val="32"/>
        </w:rPr>
        <w:t>周岁以下；</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具有完全民事行为能力，身体健康，能胜任现场取样、见证工作，有良好的政治素质和职业道德；</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ascii="仿宋" w:hAnsi="仿宋" w:eastAsia="仿宋" w:cs="仿宋"/>
          <w:sz w:val="32"/>
          <w:szCs w:val="32"/>
        </w:rPr>
        <w:tab/>
      </w:r>
      <w:r>
        <w:rPr>
          <w:rFonts w:hint="eastAsia" w:ascii="仿宋" w:hAnsi="仿宋" w:eastAsia="仿宋" w:cs="仿宋"/>
          <w:sz w:val="32"/>
          <w:szCs w:val="32"/>
        </w:rPr>
        <w:t>受聘于一个企业。</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有下列行为之一的不予核发证书：</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ascii="仿宋" w:hAnsi="仿宋" w:eastAsia="仿宋" w:cs="仿宋"/>
          <w:sz w:val="32"/>
          <w:szCs w:val="32"/>
        </w:rPr>
        <w:tab/>
      </w:r>
      <w:r>
        <w:rPr>
          <w:rFonts w:hint="eastAsia" w:ascii="仿宋" w:hAnsi="仿宋" w:eastAsia="仿宋" w:cs="仿宋"/>
          <w:sz w:val="32"/>
          <w:szCs w:val="32"/>
        </w:rPr>
        <w:t>在培训报名过程中弄虚作假的；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ab/>
      </w:r>
      <w:r>
        <w:rPr>
          <w:rFonts w:hint="eastAsia" w:ascii="仿宋" w:hAnsi="仿宋" w:eastAsia="仿宋" w:cs="仿宋"/>
          <w:sz w:val="32"/>
          <w:szCs w:val="32"/>
        </w:rPr>
        <w:t>一年内有违法违规行为的；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ab/>
      </w:r>
      <w:r>
        <w:rPr>
          <w:rFonts w:hint="eastAsia" w:ascii="仿宋" w:hAnsi="仿宋" w:eastAsia="仿宋" w:cs="仿宋"/>
          <w:sz w:val="32"/>
          <w:szCs w:val="32"/>
        </w:rPr>
        <w:t>有刑事处罚，或刑事处罚完毕未超过二年的。</w:t>
      </w:r>
    </w:p>
    <w:p>
      <w:pPr>
        <w:topLinePunct/>
        <w:adjustRightInd w:val="0"/>
        <w:snapToGrid w:val="0"/>
        <w:spacing w:before="156" w:beforeLines="50" w:line="50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
          <w:bCs/>
          <w:sz w:val="32"/>
          <w:szCs w:val="32"/>
        </w:rPr>
        <w:t xml:space="preserve">  </w:t>
      </w:r>
      <w:r>
        <w:rPr>
          <w:rFonts w:hint="eastAsia" w:ascii="仿宋" w:hAnsi="仿宋" w:eastAsia="仿宋" w:cs="仿宋"/>
          <w:bCs/>
          <w:sz w:val="32"/>
          <w:szCs w:val="32"/>
        </w:rPr>
        <w:t>杭州市建设工程见证取样送检员培训证有效期为</w:t>
      </w:r>
      <w:r>
        <w:rPr>
          <w:rFonts w:ascii="仿宋" w:hAnsi="仿宋" w:eastAsia="仿宋" w:cs="仿宋"/>
          <w:bCs/>
          <w:sz w:val="32"/>
          <w:szCs w:val="32"/>
        </w:rPr>
        <w:t>3</w:t>
      </w:r>
      <w:r>
        <w:rPr>
          <w:rFonts w:hint="eastAsia" w:ascii="仿宋" w:hAnsi="仿宋" w:eastAsia="仿宋" w:cs="仿宋"/>
          <w:bCs/>
          <w:sz w:val="32"/>
          <w:szCs w:val="32"/>
        </w:rPr>
        <w:t>年。有效期满</w:t>
      </w:r>
      <w:r>
        <w:rPr>
          <w:rFonts w:ascii="仿宋" w:hAnsi="仿宋" w:eastAsia="仿宋" w:cs="仿宋"/>
          <w:bCs/>
          <w:sz w:val="32"/>
          <w:szCs w:val="32"/>
        </w:rPr>
        <w:t>3</w:t>
      </w:r>
      <w:r>
        <w:rPr>
          <w:rFonts w:hint="eastAsia" w:ascii="仿宋" w:hAnsi="仿宋" w:eastAsia="仿宋" w:cs="仿宋"/>
          <w:bCs/>
          <w:sz w:val="32"/>
          <w:szCs w:val="32"/>
        </w:rPr>
        <w:t>年，持证人应当接受续期教育，在延续有效期的同时，不断提高专业理论水平和实践工作能力。</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申请工作单位变更应提交下列材料：</w:t>
      </w:r>
    </w:p>
    <w:p>
      <w:pPr>
        <w:topLinePunct/>
        <w:adjustRightInd w:val="0"/>
        <w:snapToGrid w:val="0"/>
        <w:spacing w:before="156" w:beforeLines="50" w:line="500" w:lineRule="exact"/>
        <w:ind w:left="640"/>
        <w:rPr>
          <w:rFonts w:ascii="仿宋" w:hAnsi="仿宋" w:eastAsia="仿宋" w:cs="仿宋"/>
          <w:sz w:val="32"/>
          <w:szCs w:val="32"/>
        </w:rPr>
      </w:pPr>
      <w:r>
        <w:rPr>
          <w:rFonts w:hint="eastAsia" w:ascii="仿宋" w:hAnsi="仿宋" w:eastAsia="仿宋" w:cs="仿宋"/>
          <w:sz w:val="32"/>
          <w:szCs w:val="32"/>
        </w:rPr>
        <w:t>（一）杭州市建设工程见证取样送检员单位变更申请表：</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（二）与原单位解除劳动合同的证明；</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（三）与新聘用单位签订的劳动合同、社会保险缴纳清单复印件（原件核对）；</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（四）《杭州市建设工程见证取样送检员培训证》原件</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申请单位更名（含因单位合并、分立），应提交下列材料：</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（一）杭州市建设工程见证取样送检员单位更名申请表；</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（二）工商部门出具的企业名称变更函或者能体现变更信息的资质证书、营业执照等证书复印件（原件核对）；</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（三）《杭州市建设工程见证取样送检员培训证》原件。</w:t>
      </w:r>
    </w:p>
    <w:p>
      <w:pPr>
        <w:topLinePunct/>
        <w:adjustRightInd w:val="0"/>
        <w:snapToGrid w:val="0"/>
        <w:spacing w:before="156" w:beforeLines="50" w:line="500" w:lineRule="exact"/>
        <w:ind w:firstLine="643" w:firstLineChars="200"/>
        <w:rPr>
          <w:rStyle w:val="9"/>
          <w:rFonts w:ascii="Times New Roman" w:hAnsi="Times New Roman"/>
          <w:bCs/>
        </w:rPr>
      </w:pPr>
      <w:r>
        <w:rPr>
          <w:rFonts w:hint="eastAsia" w:ascii="仿宋" w:hAnsi="仿宋" w:eastAsia="仿宋" w:cs="仿宋"/>
          <w:b/>
          <w:bCs/>
          <w:sz w:val="32"/>
          <w:szCs w:val="32"/>
        </w:rPr>
        <w:t>第十三条</w:t>
      </w: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sz w:val="32"/>
          <w:szCs w:val="32"/>
        </w:rPr>
        <w:t>有下列情况之一的，根据当事人申请或依据规定，对其证书予以注销，并告知当事人、收回证书：</w:t>
      </w:r>
    </w:p>
    <w:p>
      <w:pPr>
        <w:numPr>
          <w:ilvl w:val="0"/>
          <w:numId w:val="1"/>
        </w:numPr>
        <w:topLinePunct/>
        <w:adjustRightInd w:val="0"/>
        <w:snapToGrid w:val="0"/>
        <w:spacing w:before="50" w:line="500" w:lineRule="exact"/>
        <w:rPr>
          <w:rFonts w:eastAsia="Times New Roman" w:cs="Calibri"/>
        </w:rPr>
      </w:pPr>
      <w:r>
        <w:rPr>
          <w:rFonts w:hint="eastAsia" w:ascii="仿宋" w:hAnsi="仿宋" w:eastAsia="仿宋" w:cs="仿宋"/>
          <w:sz w:val="32"/>
          <w:szCs w:val="32"/>
        </w:rPr>
        <w:t>因健康原因不能正常从业或死亡的；</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年龄超过</w:t>
      </w:r>
      <w:r>
        <w:rPr>
          <w:rFonts w:ascii="仿宋" w:hAnsi="仿宋" w:eastAsia="仿宋" w:cs="仿宋"/>
          <w:sz w:val="32"/>
          <w:szCs w:val="32"/>
        </w:rPr>
        <w:t>60</w:t>
      </w:r>
      <w:r>
        <w:rPr>
          <w:rFonts w:hint="eastAsia" w:ascii="仿宋" w:hAnsi="仿宋" w:eastAsia="仿宋" w:cs="仿宋"/>
          <w:sz w:val="32"/>
          <w:szCs w:val="32"/>
        </w:rPr>
        <w:t>周岁；</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持证人本人主动提出要求注销的；</w:t>
      </w:r>
      <w:r>
        <w:rPr>
          <w:rFonts w:ascii="仿宋" w:hAnsi="仿宋" w:eastAsia="仿宋" w:cs="仿宋"/>
          <w:sz w:val="32"/>
          <w:szCs w:val="32"/>
        </w:rPr>
        <w:t xml:space="preserve"> </w:t>
      </w:r>
    </w:p>
    <w:p>
      <w:pPr>
        <w:numPr>
          <w:ilvl w:val="0"/>
          <w:numId w:val="1"/>
        </w:numPr>
        <w:topLinePunct/>
        <w:adjustRightInd w:val="0"/>
        <w:snapToGrid w:val="0"/>
        <w:spacing w:before="50" w:line="500" w:lineRule="exact"/>
        <w:rPr>
          <w:rFonts w:ascii="仿宋" w:hAnsi="仿宋" w:eastAsia="仿宋" w:cs="仿宋"/>
          <w:sz w:val="32"/>
          <w:szCs w:val="32"/>
        </w:rPr>
      </w:pPr>
      <w:r>
        <w:rPr>
          <w:rFonts w:hint="eastAsia" w:ascii="仿宋" w:hAnsi="仿宋" w:eastAsia="仿宋" w:cs="仿宋"/>
          <w:sz w:val="32"/>
          <w:szCs w:val="32"/>
        </w:rPr>
        <w:t>依法应该注销培训合格证书的其他情形。</w:t>
      </w:r>
      <w:r>
        <w:rPr>
          <w:rFonts w:ascii="仿宋" w:hAnsi="仿宋" w:eastAsia="仿宋" w:cs="仿宋"/>
          <w:sz w:val="32"/>
          <w:szCs w:val="32"/>
        </w:rPr>
        <w:t xml:space="preserve"> </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《杭州市建设工程见证取样送检员培训证》遗失要求补证的，必须在地级市（含）以上报刊上刊登遗失公告，由所在企业携带需要补证人员的身份证原件、证书复印件</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遗失公告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单位出具的遗失情况说明和一寸照片，</w:t>
      </w:r>
      <w:r>
        <w:rPr>
          <w:rFonts w:hint="eastAsia" w:ascii="仿宋" w:hAnsi="仿宋" w:eastAsia="仿宋" w:cs="仿宋"/>
          <w:sz w:val="32"/>
          <w:szCs w:val="32"/>
        </w:rPr>
        <w:t>缴纳补证费（</w:t>
      </w:r>
      <w:r>
        <w:rPr>
          <w:rFonts w:ascii="仿宋" w:hAnsi="仿宋" w:eastAsia="仿宋" w:cs="仿宋"/>
          <w:sz w:val="32"/>
          <w:szCs w:val="32"/>
        </w:rPr>
        <w:t>30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证）到杭州市全过程工程咨询与监理行业协会办理补证手续。</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ascii="仿宋" w:hAnsi="仿宋" w:eastAsia="仿宋" w:cs="仿宋"/>
          <w:bCs/>
          <w:sz w:val="32"/>
          <w:szCs w:val="32"/>
        </w:rPr>
        <w:t xml:space="preserve">  </w:t>
      </w:r>
      <w:r>
        <w:rPr>
          <w:rFonts w:hint="eastAsia" w:ascii="仿宋" w:hAnsi="仿宋" w:eastAsia="仿宋" w:cs="仿宋"/>
          <w:sz w:val="32"/>
          <w:szCs w:val="32"/>
        </w:rPr>
        <w:t>《杭州市建设工程见证取样送检员培训证》仅限一人一证，已持有证书者，不得再次参与培训考取证书。</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第四章</w:t>
      </w:r>
      <w:r>
        <w:rPr>
          <w:rFonts w:ascii="仿宋" w:hAnsi="仿宋" w:eastAsia="仿宋" w:cs="仿宋"/>
          <w:b/>
          <w:bCs/>
          <w:sz w:val="32"/>
          <w:szCs w:val="32"/>
        </w:rPr>
        <w:t xml:space="preserve">  </w:t>
      </w:r>
      <w:r>
        <w:rPr>
          <w:rFonts w:hint="eastAsia" w:ascii="仿宋" w:hAnsi="仿宋" w:eastAsia="仿宋" w:cs="仿宋"/>
          <w:b/>
          <w:bCs/>
          <w:sz w:val="32"/>
          <w:szCs w:val="32"/>
        </w:rPr>
        <w:t>监督管理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取得《杭州市建设工程见证取样送检员培训证》的监理人员在杭州市建设工程中可从事见证取样和送检工作。</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杭州市建设工程见证取样送检员只能在一个企业从业，不得同时在两个及以上企业任职或兼职。</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杭州市建设工程见证取样送检员应当认真履行监理人员职责，自觉接受各级建设行政主管部门、工程质量安全监督机构和杭州市全过程工程咨询与监理行业协会的监督检查和自律管理。</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各级建设行政主管部门和工程质量安全监督机构在对杭州市建设工程见证取样送检员履行监理职责情况的监督检查中，发现相关人员存在违法违规行为或违反自律管理规定的，可及时通报该人员所在企业和杭州市全过程工程咨询与监理行业协会，按建设工程法规和本办法的规定予以处罚。</w:t>
      </w:r>
    </w:p>
    <w:p>
      <w:pPr>
        <w:topLinePunct/>
        <w:adjustRightInd w:val="0"/>
        <w:snapToGrid w:val="0"/>
        <w:spacing w:before="50"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各级建设行政主管部门和工程质量安全监督机构在监督检查中，发现杭州市建设工程见证取样送检员有下列情况之一的，认定其不符合从业条件，责令限期整改；由杭州市全过程工程咨询与监理行业协会暂扣其《杭州市建设工程见证取样送检员培训证》：</w:t>
      </w:r>
    </w:p>
    <w:p>
      <w:pPr>
        <w:numPr>
          <w:ilvl w:val="0"/>
          <w:numId w:val="2"/>
        </w:numPr>
        <w:topLinePunct/>
        <w:adjustRightInd w:val="0"/>
        <w:snapToGrid w:val="0"/>
        <w:spacing w:before="50" w:line="500" w:lineRule="exact"/>
        <w:jc w:val="left"/>
        <w:rPr>
          <w:rFonts w:ascii="仿宋" w:hAnsi="仿宋" w:eastAsia="仿宋" w:cs="仿宋"/>
          <w:sz w:val="32"/>
          <w:szCs w:val="32"/>
        </w:rPr>
      </w:pPr>
      <w:r>
        <w:rPr>
          <w:rFonts w:hint="eastAsia" w:ascii="仿宋" w:hAnsi="仿宋" w:eastAsia="仿宋" w:cs="仿宋"/>
          <w:sz w:val="32"/>
          <w:szCs w:val="32"/>
        </w:rPr>
        <w:t>违反有关法律法规或自律管理要求的；</w:t>
      </w:r>
      <w:r>
        <w:rPr>
          <w:rFonts w:ascii="仿宋" w:hAnsi="仿宋" w:eastAsia="仿宋" w:cs="仿宋"/>
          <w:sz w:val="32"/>
          <w:szCs w:val="32"/>
        </w:rPr>
        <w:t xml:space="preserve"> </w:t>
      </w:r>
    </w:p>
    <w:p>
      <w:pPr>
        <w:numPr>
          <w:ilvl w:val="0"/>
          <w:numId w:val="2"/>
        </w:numPr>
        <w:topLinePunct/>
        <w:adjustRightInd w:val="0"/>
        <w:snapToGrid w:val="0"/>
        <w:spacing w:before="50" w:line="500" w:lineRule="exact"/>
        <w:jc w:val="left"/>
        <w:rPr>
          <w:rFonts w:ascii="仿宋" w:hAnsi="仿宋" w:eastAsia="仿宋" w:cs="仿宋"/>
          <w:sz w:val="32"/>
          <w:szCs w:val="32"/>
        </w:rPr>
      </w:pPr>
      <w:r>
        <w:rPr>
          <w:rFonts w:hint="eastAsia" w:ascii="仿宋" w:hAnsi="仿宋" w:eastAsia="仿宋" w:cs="仿宋"/>
          <w:sz w:val="32"/>
          <w:szCs w:val="32"/>
        </w:rPr>
        <w:t>未认真履行监理职责，发生事故，负有一定责任的；</w:t>
      </w:r>
      <w:r>
        <w:rPr>
          <w:rFonts w:ascii="仿宋" w:hAnsi="仿宋" w:eastAsia="仿宋" w:cs="仿宋"/>
          <w:sz w:val="32"/>
          <w:szCs w:val="32"/>
        </w:rPr>
        <w:t xml:space="preserve"> </w:t>
      </w:r>
    </w:p>
    <w:p>
      <w:pPr>
        <w:numPr>
          <w:ilvl w:val="0"/>
          <w:numId w:val="2"/>
        </w:numPr>
        <w:topLinePunct/>
        <w:adjustRightInd w:val="0"/>
        <w:snapToGrid w:val="0"/>
        <w:spacing w:before="50" w:line="500" w:lineRule="exact"/>
        <w:ind w:left="0" w:firstLine="640"/>
        <w:jc w:val="left"/>
        <w:rPr>
          <w:rFonts w:ascii="仿宋" w:hAnsi="仿宋" w:eastAsia="仿宋" w:cs="仿宋"/>
          <w:sz w:val="32"/>
          <w:szCs w:val="32"/>
        </w:rPr>
      </w:pPr>
      <w:r>
        <w:rPr>
          <w:rFonts w:hint="eastAsia" w:ascii="仿宋" w:hAnsi="仿宋" w:eastAsia="仿宋" w:cs="仿宋"/>
          <w:sz w:val="32"/>
          <w:szCs w:val="32"/>
        </w:rPr>
        <w:t>严重违反监理从业人员职业道德和工作纪律，在从业过程中索贿、受贿或牟取其他不正当利益的；</w:t>
      </w:r>
    </w:p>
    <w:p>
      <w:pPr>
        <w:numPr>
          <w:ilvl w:val="0"/>
          <w:numId w:val="2"/>
        </w:numPr>
        <w:topLinePunct/>
        <w:adjustRightInd w:val="0"/>
        <w:snapToGrid w:val="0"/>
        <w:spacing w:before="50" w:line="500" w:lineRule="exact"/>
        <w:ind w:left="2127" w:hanging="1560"/>
        <w:jc w:val="left"/>
        <w:rPr>
          <w:rFonts w:ascii="仿宋" w:hAnsi="仿宋" w:eastAsia="仿宋" w:cs="仿宋"/>
          <w:sz w:val="32"/>
          <w:szCs w:val="32"/>
        </w:rPr>
      </w:pPr>
      <w:r>
        <w:rPr>
          <w:rFonts w:hint="eastAsia" w:ascii="仿宋" w:hAnsi="仿宋" w:eastAsia="仿宋" w:cs="仿宋"/>
          <w:sz w:val="32"/>
          <w:szCs w:val="32"/>
        </w:rPr>
        <w:t>弄虚作假出具虚假数据、虚假证明及报告的。</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ascii="仿宋" w:hAnsi="仿宋" w:eastAsia="仿宋" w:cs="仿宋"/>
          <w:sz w:val="32"/>
          <w:szCs w:val="32"/>
        </w:rPr>
        <w:t xml:space="preserve"> </w:t>
      </w:r>
      <w:r>
        <w:rPr>
          <w:rFonts w:ascii="仿宋" w:hAnsi="仿宋" w:eastAsia="仿宋" w:cs="仿宋"/>
          <w:b/>
          <w:bCs/>
          <w:sz w:val="32"/>
          <w:szCs w:val="32"/>
        </w:rPr>
        <w:t xml:space="preserve"> </w:t>
      </w:r>
      <w:r>
        <w:rPr>
          <w:rFonts w:hint="eastAsia" w:ascii="仿宋" w:hAnsi="仿宋" w:eastAsia="仿宋" w:cs="仿宋"/>
          <w:sz w:val="32"/>
          <w:szCs w:val="32"/>
        </w:rPr>
        <w:t>各级建设行政主管部门和工程质量安全监督机构在监督检查中，发现杭州市建设工程见证取样送检员有下列情况之一的，认定其不再具备任职条件，可要求杭州市全过程工程咨询与监理行业协会撤销对其证书核发决定，注销其从业证书。</w:t>
      </w:r>
    </w:p>
    <w:p>
      <w:pPr>
        <w:numPr>
          <w:ilvl w:val="0"/>
          <w:numId w:val="3"/>
        </w:numPr>
        <w:topLinePunct/>
        <w:adjustRightInd w:val="0"/>
        <w:snapToGrid w:val="0"/>
        <w:spacing w:before="50" w:line="500" w:lineRule="exact"/>
        <w:ind w:left="0" w:firstLine="782"/>
        <w:rPr>
          <w:rFonts w:ascii="仿宋" w:hAnsi="仿宋" w:eastAsia="仿宋" w:cs="仿宋"/>
          <w:sz w:val="32"/>
          <w:szCs w:val="32"/>
        </w:rPr>
      </w:pPr>
      <w:r>
        <w:rPr>
          <w:rFonts w:hint="eastAsia" w:ascii="仿宋" w:hAnsi="仿宋" w:eastAsia="仿宋" w:cs="仿宋"/>
          <w:sz w:val="32"/>
          <w:szCs w:val="32"/>
        </w:rPr>
        <w:t>以不正当手段获取《杭州市建设工程见证取样送检员培训证》，或其他应作培训证书失效处理的；</w:t>
      </w:r>
      <w:r>
        <w:rPr>
          <w:rFonts w:ascii="仿宋" w:hAnsi="仿宋" w:eastAsia="仿宋" w:cs="仿宋"/>
          <w:sz w:val="32"/>
          <w:szCs w:val="32"/>
        </w:rPr>
        <w:t xml:space="preserve">    </w:t>
      </w:r>
    </w:p>
    <w:p>
      <w:pPr>
        <w:numPr>
          <w:ilvl w:val="0"/>
          <w:numId w:val="3"/>
        </w:numPr>
        <w:topLinePunct/>
        <w:adjustRightInd w:val="0"/>
        <w:snapToGrid w:val="0"/>
        <w:spacing w:before="50" w:line="500" w:lineRule="exact"/>
        <w:ind w:left="0" w:firstLine="640"/>
        <w:rPr>
          <w:rFonts w:ascii="仿宋" w:hAnsi="仿宋" w:eastAsia="仿宋" w:cs="仿宋"/>
          <w:sz w:val="32"/>
          <w:szCs w:val="32"/>
        </w:rPr>
      </w:pPr>
      <w:r>
        <w:rPr>
          <w:rFonts w:hint="eastAsia" w:ascii="仿宋" w:hAnsi="仿宋" w:eastAsia="仿宋" w:cs="仿宋"/>
          <w:sz w:val="32"/>
          <w:szCs w:val="32"/>
        </w:rPr>
        <w:t>允许他人以自己的名义从事监理活动，或同时在</w:t>
      </w:r>
      <w:r>
        <w:rPr>
          <w:rFonts w:ascii="仿宋" w:hAnsi="仿宋" w:eastAsia="仿宋" w:cs="仿宋"/>
          <w:sz w:val="32"/>
          <w:szCs w:val="32"/>
        </w:rPr>
        <w:t>2</w:t>
      </w:r>
      <w:r>
        <w:rPr>
          <w:rFonts w:hint="eastAsia" w:ascii="仿宋" w:hAnsi="仿宋" w:eastAsia="仿宋" w:cs="仿宋"/>
          <w:sz w:val="32"/>
          <w:szCs w:val="32"/>
        </w:rPr>
        <w:t>个及</w:t>
      </w:r>
      <w:r>
        <w:rPr>
          <w:rFonts w:ascii="仿宋" w:hAnsi="仿宋" w:eastAsia="仿宋" w:cs="仿宋"/>
          <w:sz w:val="32"/>
          <w:szCs w:val="32"/>
        </w:rPr>
        <w:t>2</w:t>
      </w:r>
      <w:r>
        <w:rPr>
          <w:rFonts w:hint="eastAsia" w:ascii="仿宋" w:hAnsi="仿宋" w:eastAsia="仿宋" w:cs="仿宋"/>
          <w:sz w:val="32"/>
          <w:szCs w:val="32"/>
        </w:rPr>
        <w:t>个以上单位执业的。</w:t>
      </w:r>
    </w:p>
    <w:p>
      <w:pPr>
        <w:topLinePunct/>
        <w:adjustRightInd w:val="0"/>
        <w:snapToGrid w:val="0"/>
        <w:spacing w:before="156" w:beforeLines="50" w:line="500" w:lineRule="exact"/>
        <w:ind w:firstLine="640" w:firstLineChars="200"/>
        <w:rPr>
          <w:rFonts w:ascii="仿宋" w:hAnsi="仿宋" w:eastAsia="仿宋" w:cs="仿宋"/>
          <w:sz w:val="32"/>
          <w:szCs w:val="32"/>
        </w:rPr>
      </w:pPr>
      <w:r>
        <w:rPr>
          <w:rFonts w:hint="eastAsia" w:ascii="仿宋" w:hAnsi="仿宋" w:eastAsia="仿宋" w:cs="仿宋"/>
          <w:sz w:val="32"/>
          <w:szCs w:val="32"/>
        </w:rPr>
        <w:t>证书被注销的，相关当事人两年内不得重新申请。</w:t>
      </w:r>
    </w:p>
    <w:p>
      <w:pPr>
        <w:topLinePunct/>
        <w:adjustRightInd w:val="0"/>
        <w:snapToGrid w:val="0"/>
        <w:spacing w:before="156" w:beforeLines="50" w:line="5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在参加杭州市建设工程见证取样送检员考试过程中，被发现有各种作弊行为的，一年内不得再次报名参加考试。</w:t>
      </w:r>
    </w:p>
    <w:p>
      <w:pPr>
        <w:topLinePunct/>
        <w:adjustRightInd w:val="0"/>
        <w:snapToGrid w:val="0"/>
        <w:spacing w:before="156" w:beforeLines="50" w:line="500" w:lineRule="exact"/>
        <w:jc w:val="center"/>
        <w:rPr>
          <w:rFonts w:ascii="仿宋" w:hAnsi="仿宋" w:eastAsia="仿宋" w:cs="仿宋"/>
          <w:b/>
          <w:bCs/>
          <w:sz w:val="32"/>
          <w:szCs w:val="32"/>
        </w:rPr>
      </w:pPr>
      <w:r>
        <w:rPr>
          <w:rFonts w:hint="eastAsia" w:ascii="仿宋" w:hAnsi="仿宋" w:eastAsia="仿宋" w:cs="仿宋"/>
          <w:b/>
          <w:bCs/>
          <w:sz w:val="32"/>
          <w:szCs w:val="32"/>
        </w:rPr>
        <w:t>第五章</w:t>
      </w:r>
      <w:r>
        <w:rPr>
          <w:rFonts w:ascii="仿宋" w:hAnsi="仿宋" w:eastAsia="仿宋" w:cs="仿宋"/>
          <w:b/>
          <w:bCs/>
          <w:sz w:val="32"/>
          <w:szCs w:val="32"/>
        </w:rPr>
        <w:t xml:space="preserve">   </w:t>
      </w:r>
      <w:r>
        <w:rPr>
          <w:rFonts w:hint="eastAsia" w:ascii="仿宋" w:hAnsi="仿宋" w:eastAsia="仿宋" w:cs="仿宋"/>
          <w:b/>
          <w:bCs/>
          <w:sz w:val="32"/>
          <w:szCs w:val="32"/>
        </w:rPr>
        <w:t>附</w:t>
      </w:r>
      <w:r>
        <w:rPr>
          <w:rFonts w:ascii="仿宋" w:hAnsi="仿宋" w:eastAsia="仿宋" w:cs="仿宋"/>
          <w:b/>
          <w:bCs/>
          <w:sz w:val="32"/>
          <w:szCs w:val="32"/>
        </w:rPr>
        <w:t xml:space="preserve">  </w:t>
      </w:r>
      <w:r>
        <w:rPr>
          <w:rFonts w:hint="eastAsia" w:ascii="仿宋" w:hAnsi="仿宋" w:eastAsia="仿宋" w:cs="仿宋"/>
          <w:b/>
          <w:bCs/>
          <w:sz w:val="32"/>
          <w:szCs w:val="32"/>
        </w:rPr>
        <w:t>则</w:t>
      </w:r>
    </w:p>
    <w:p>
      <w:pPr>
        <w:widowControl/>
        <w:topLinePunct/>
        <w:spacing w:line="5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第二十三条</w:t>
      </w:r>
      <w:r>
        <w:rPr>
          <w:rFonts w:ascii="仿宋" w:hAnsi="仿宋" w:eastAsia="仿宋" w:cs="仿宋"/>
          <w:b/>
          <w:bCs/>
          <w:sz w:val="32"/>
          <w:szCs w:val="32"/>
        </w:rPr>
        <w:t xml:space="preserve">  </w:t>
      </w:r>
      <w:r>
        <w:rPr>
          <w:rFonts w:hint="eastAsia" w:ascii="仿宋" w:hAnsi="仿宋" w:eastAsia="仿宋" w:cs="仿宋"/>
          <w:b/>
          <w:bCs/>
          <w:sz w:val="32"/>
          <w:szCs w:val="32"/>
        </w:rPr>
        <w:t>本管理办法由杭州市全过程工程咨询与监理行业协会负责解释。</w:t>
      </w:r>
    </w:p>
    <w:p/>
    <w:p>
      <w:pPr>
        <w:topLinePunct/>
        <w:adjustRightInd w:val="0"/>
        <w:snapToGrid w:val="0"/>
        <w:spacing w:before="156" w:beforeLines="50" w:line="500" w:lineRule="exact"/>
        <w:jc w:val="left"/>
        <w:rPr>
          <w:rFonts w:ascii="仿宋" w:hAnsi="仿宋" w:eastAsia="仿宋" w:cs="仿宋"/>
          <w:sz w:val="32"/>
          <w:szCs w:val="32"/>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1637"/>
    <w:multiLevelType w:val="multilevel"/>
    <w:tmpl w:val="12201637"/>
    <w:lvl w:ilvl="0" w:tentative="0">
      <w:start w:val="1"/>
      <w:numFmt w:val="japaneseCounting"/>
      <w:lvlText w:val="（%1）"/>
      <w:lvlJc w:val="left"/>
      <w:pPr>
        <w:ind w:left="1465" w:hanging="825"/>
      </w:pPr>
      <w:rPr>
        <w:rFonts w:hint="default" w:ascii="仿宋" w:hAnsi="仿宋" w:eastAsia="仿宋" w:cs="仿宋"/>
        <w:sz w:val="32"/>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272B491D"/>
    <w:multiLevelType w:val="multilevel"/>
    <w:tmpl w:val="272B491D"/>
    <w:lvl w:ilvl="0" w:tentative="0">
      <w:start w:val="1"/>
      <w:numFmt w:val="japaneseCounting"/>
      <w:lvlText w:val="（%1）"/>
      <w:lvlJc w:val="left"/>
      <w:pPr>
        <w:ind w:left="2095" w:hanging="1455"/>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75A207F4"/>
    <w:multiLevelType w:val="multilevel"/>
    <w:tmpl w:val="75A207F4"/>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39"/>
    <w:rsid w:val="00000000"/>
    <w:rsid w:val="00047755"/>
    <w:rsid w:val="000926C9"/>
    <w:rsid w:val="000C1122"/>
    <w:rsid w:val="000D506D"/>
    <w:rsid w:val="0013056B"/>
    <w:rsid w:val="00131589"/>
    <w:rsid w:val="00142DE6"/>
    <w:rsid w:val="0015516C"/>
    <w:rsid w:val="001660FA"/>
    <w:rsid w:val="00177CFA"/>
    <w:rsid w:val="00184115"/>
    <w:rsid w:val="001C377D"/>
    <w:rsid w:val="001C6836"/>
    <w:rsid w:val="00235963"/>
    <w:rsid w:val="00236935"/>
    <w:rsid w:val="00272453"/>
    <w:rsid w:val="002824ED"/>
    <w:rsid w:val="00287ACF"/>
    <w:rsid w:val="002E192F"/>
    <w:rsid w:val="00341805"/>
    <w:rsid w:val="0035084C"/>
    <w:rsid w:val="0039147E"/>
    <w:rsid w:val="003A4848"/>
    <w:rsid w:val="003A5D9C"/>
    <w:rsid w:val="003D431B"/>
    <w:rsid w:val="00477A7D"/>
    <w:rsid w:val="004A0395"/>
    <w:rsid w:val="004B2377"/>
    <w:rsid w:val="004C282B"/>
    <w:rsid w:val="004E4930"/>
    <w:rsid w:val="004F783A"/>
    <w:rsid w:val="00550CB4"/>
    <w:rsid w:val="005534C8"/>
    <w:rsid w:val="0057151E"/>
    <w:rsid w:val="00592254"/>
    <w:rsid w:val="005B01D0"/>
    <w:rsid w:val="005E0E12"/>
    <w:rsid w:val="00606047"/>
    <w:rsid w:val="00607D23"/>
    <w:rsid w:val="00623BA7"/>
    <w:rsid w:val="006405DE"/>
    <w:rsid w:val="00643883"/>
    <w:rsid w:val="006457C0"/>
    <w:rsid w:val="00645D53"/>
    <w:rsid w:val="006520C2"/>
    <w:rsid w:val="00657615"/>
    <w:rsid w:val="00675AA2"/>
    <w:rsid w:val="00676910"/>
    <w:rsid w:val="0069560E"/>
    <w:rsid w:val="006A0E74"/>
    <w:rsid w:val="006A239B"/>
    <w:rsid w:val="006B01AA"/>
    <w:rsid w:val="006F30BE"/>
    <w:rsid w:val="006F5807"/>
    <w:rsid w:val="007267A2"/>
    <w:rsid w:val="00730C69"/>
    <w:rsid w:val="00742339"/>
    <w:rsid w:val="00761D81"/>
    <w:rsid w:val="0076707B"/>
    <w:rsid w:val="0077497F"/>
    <w:rsid w:val="007B777C"/>
    <w:rsid w:val="007D1DEF"/>
    <w:rsid w:val="00813E1C"/>
    <w:rsid w:val="008A66C7"/>
    <w:rsid w:val="00900117"/>
    <w:rsid w:val="00900529"/>
    <w:rsid w:val="00913972"/>
    <w:rsid w:val="00945795"/>
    <w:rsid w:val="00974BD7"/>
    <w:rsid w:val="009A7777"/>
    <w:rsid w:val="009E4A60"/>
    <w:rsid w:val="00A33AB6"/>
    <w:rsid w:val="00A42F72"/>
    <w:rsid w:val="00A90DC5"/>
    <w:rsid w:val="00AA5772"/>
    <w:rsid w:val="00AF7244"/>
    <w:rsid w:val="00B1239F"/>
    <w:rsid w:val="00B94F04"/>
    <w:rsid w:val="00BA7099"/>
    <w:rsid w:val="00BC2C21"/>
    <w:rsid w:val="00BD7835"/>
    <w:rsid w:val="00C011E7"/>
    <w:rsid w:val="00C13DE2"/>
    <w:rsid w:val="00C271E1"/>
    <w:rsid w:val="00C3208D"/>
    <w:rsid w:val="00C63CC4"/>
    <w:rsid w:val="00C84092"/>
    <w:rsid w:val="00C90470"/>
    <w:rsid w:val="00CA7739"/>
    <w:rsid w:val="00CA7E5A"/>
    <w:rsid w:val="00CD4FC1"/>
    <w:rsid w:val="00CE1F39"/>
    <w:rsid w:val="00CF192C"/>
    <w:rsid w:val="00CF7C0F"/>
    <w:rsid w:val="00D020C9"/>
    <w:rsid w:val="00D52545"/>
    <w:rsid w:val="00D76BF4"/>
    <w:rsid w:val="00D83F4B"/>
    <w:rsid w:val="00DB56BE"/>
    <w:rsid w:val="00DF2B08"/>
    <w:rsid w:val="00E350E4"/>
    <w:rsid w:val="00E77203"/>
    <w:rsid w:val="00EA40B6"/>
    <w:rsid w:val="00EC61E2"/>
    <w:rsid w:val="00EE5E6C"/>
    <w:rsid w:val="00EF1390"/>
    <w:rsid w:val="00F043D6"/>
    <w:rsid w:val="00F130A7"/>
    <w:rsid w:val="00F407D9"/>
    <w:rsid w:val="00F65A1C"/>
    <w:rsid w:val="00F86D49"/>
    <w:rsid w:val="00F90171"/>
    <w:rsid w:val="00FB561B"/>
    <w:rsid w:val="00FC5EDF"/>
    <w:rsid w:val="00FD13FE"/>
    <w:rsid w:val="00FE1E6C"/>
    <w:rsid w:val="00FE7EAF"/>
    <w:rsid w:val="06502F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ocked="1"/>
    <w:lsdException w:qFormat="1" w:uiPriority="0" w:name="toc 2" w:locked="1"/>
    <w:lsdException w:qFormat="1" w:uiPriority="0" w:name="toc 3" w:locked="1"/>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unhideWhenUsed/>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nhideWhenUsed/>
    <w:uiPriority w:val="99"/>
    <w:pPr>
      <w:spacing w:after="120"/>
      <w:ind w:left="420" w:leftChars="200"/>
    </w:pPr>
    <w:rPr>
      <w:rFonts w:ascii="Times New Roman" w:hAnsi="Times New Roman"/>
    </w:rPr>
  </w:style>
  <w:style w:type="paragraph" w:styleId="3">
    <w:name w:val="Date"/>
    <w:basedOn w:val="1"/>
    <w:next w:val="1"/>
    <w:link w:val="39"/>
    <w:uiPriority w:val="99"/>
    <w:pPr>
      <w:ind w:left="100" w:leftChars="2500"/>
    </w:pPr>
    <w:rPr>
      <w:rFonts w:ascii="Times New Roman" w:hAnsi="Times New Roman" w:cs="Times New Roman"/>
      <w:sz w:val="32"/>
      <w:szCs w:val="24"/>
    </w:rPr>
  </w:style>
  <w:style w:type="paragraph" w:styleId="4">
    <w:name w:val="Balloon Text"/>
    <w:basedOn w:val="1"/>
    <w:link w:val="38"/>
    <w:qFormat/>
    <w:uiPriority w:val="99"/>
    <w:rPr>
      <w:sz w:val="18"/>
      <w:szCs w:val="18"/>
    </w:rPr>
  </w:style>
  <w:style w:type="paragraph" w:styleId="5">
    <w:name w:val="footer"/>
    <w:basedOn w:val="1"/>
    <w:link w:val="37"/>
    <w:uiPriority w:val="99"/>
    <w:pPr>
      <w:tabs>
        <w:tab w:val="center" w:pos="4153"/>
        <w:tab w:val="right" w:pos="8306"/>
      </w:tabs>
      <w:snapToGrid w:val="0"/>
      <w:jc w:val="left"/>
    </w:pPr>
    <w:rPr>
      <w:sz w:val="18"/>
      <w:szCs w:val="18"/>
    </w:rPr>
  </w:style>
  <w:style w:type="paragraph" w:styleId="6">
    <w:name w:val="header"/>
    <w:basedOn w:val="1"/>
    <w:link w:val="36"/>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99"/>
    <w:rPr>
      <w:rFonts w:cs="Times New Roman"/>
      <w:b/>
    </w:rPr>
  </w:style>
  <w:style w:type="character" w:customStyle="1" w:styleId="10">
    <w:name w:val="正文文本缩进 Char21"/>
    <w:link w:val="2"/>
    <w:unhideWhenUsed/>
    <w:locked/>
    <w:uiPriority w:val="99"/>
  </w:style>
  <w:style w:type="character" w:customStyle="1" w:styleId="11">
    <w:name w:val="正文文本缩进 Char"/>
    <w:basedOn w:val="8"/>
    <w:semiHidden/>
    <w:qFormat/>
    <w:uiPriority w:val="99"/>
    <w:rPr>
      <w:rFonts w:ascii="Calibri" w:hAnsi="Calibri" w:cs="宋体"/>
      <w:kern w:val="2"/>
      <w:sz w:val="21"/>
      <w:szCs w:val="21"/>
    </w:rPr>
  </w:style>
  <w:style w:type="character" w:customStyle="1" w:styleId="12">
    <w:name w:val="正文文本缩进 Char22"/>
    <w:basedOn w:val="8"/>
    <w:semiHidden/>
    <w:qFormat/>
    <w:uiPriority w:val="99"/>
    <w:rPr>
      <w:rFonts w:ascii="Calibri" w:hAnsi="Calibri" w:cs="宋体"/>
      <w:kern w:val="2"/>
      <w:sz w:val="21"/>
      <w:szCs w:val="21"/>
    </w:rPr>
  </w:style>
  <w:style w:type="character" w:customStyle="1" w:styleId="13">
    <w:name w:val="正文文本缩进 字符"/>
    <w:basedOn w:val="8"/>
    <w:semiHidden/>
    <w:uiPriority w:val="99"/>
    <w:rPr>
      <w:rFonts w:ascii="Calibri" w:hAnsi="Calibri" w:cs="宋体"/>
      <w:kern w:val="2"/>
      <w:sz w:val="21"/>
      <w:szCs w:val="21"/>
    </w:rPr>
  </w:style>
  <w:style w:type="character" w:customStyle="1" w:styleId="14">
    <w:name w:val="正文文本缩进 字符3"/>
    <w:basedOn w:val="8"/>
    <w:semiHidden/>
    <w:qFormat/>
    <w:uiPriority w:val="99"/>
    <w:rPr>
      <w:rFonts w:ascii="Calibri" w:hAnsi="Calibri" w:cs="宋体"/>
      <w:kern w:val="2"/>
      <w:sz w:val="21"/>
      <w:szCs w:val="21"/>
    </w:rPr>
  </w:style>
  <w:style w:type="character" w:customStyle="1" w:styleId="15">
    <w:name w:val="正文文本缩进 字符2"/>
    <w:basedOn w:val="8"/>
    <w:semiHidden/>
    <w:qFormat/>
    <w:uiPriority w:val="99"/>
    <w:rPr>
      <w:rFonts w:ascii="Calibri" w:hAnsi="Calibri" w:cs="宋体"/>
      <w:kern w:val="2"/>
      <w:sz w:val="21"/>
      <w:szCs w:val="21"/>
    </w:rPr>
  </w:style>
  <w:style w:type="character" w:customStyle="1" w:styleId="16">
    <w:name w:val="正文文本缩进 Char1"/>
    <w:basedOn w:val="8"/>
    <w:semiHidden/>
    <w:qFormat/>
    <w:uiPriority w:val="99"/>
    <w:rPr>
      <w:rFonts w:ascii="Calibri" w:hAnsi="Calibri" w:cs="宋体"/>
      <w:kern w:val="2"/>
      <w:sz w:val="21"/>
      <w:szCs w:val="21"/>
    </w:rPr>
  </w:style>
  <w:style w:type="character" w:customStyle="1" w:styleId="17">
    <w:name w:val="正文文本缩进 Char20"/>
    <w:basedOn w:val="8"/>
    <w:semiHidden/>
    <w:qFormat/>
    <w:uiPriority w:val="99"/>
    <w:rPr>
      <w:rFonts w:ascii="Calibri" w:hAnsi="Calibri" w:cs="宋体"/>
      <w:kern w:val="2"/>
      <w:sz w:val="21"/>
      <w:szCs w:val="21"/>
    </w:rPr>
  </w:style>
  <w:style w:type="character" w:customStyle="1" w:styleId="18">
    <w:name w:val="正文文本缩进 Char19"/>
    <w:basedOn w:val="8"/>
    <w:semiHidden/>
    <w:qFormat/>
    <w:uiPriority w:val="99"/>
    <w:rPr>
      <w:rFonts w:ascii="Calibri" w:hAnsi="Calibri" w:cs="宋体"/>
      <w:kern w:val="2"/>
      <w:sz w:val="21"/>
      <w:szCs w:val="21"/>
    </w:rPr>
  </w:style>
  <w:style w:type="character" w:customStyle="1" w:styleId="19">
    <w:name w:val="正文文本缩进 Char18"/>
    <w:basedOn w:val="8"/>
    <w:semiHidden/>
    <w:uiPriority w:val="99"/>
    <w:rPr>
      <w:rFonts w:ascii="Calibri" w:hAnsi="Calibri" w:cs="宋体"/>
      <w:kern w:val="2"/>
      <w:sz w:val="21"/>
      <w:szCs w:val="21"/>
    </w:rPr>
  </w:style>
  <w:style w:type="character" w:customStyle="1" w:styleId="20">
    <w:name w:val="正文文本缩进 Char17"/>
    <w:basedOn w:val="8"/>
    <w:semiHidden/>
    <w:qFormat/>
    <w:uiPriority w:val="99"/>
    <w:rPr>
      <w:rFonts w:ascii="Calibri" w:hAnsi="Calibri" w:cs="宋体"/>
      <w:kern w:val="2"/>
      <w:sz w:val="21"/>
      <w:szCs w:val="21"/>
    </w:rPr>
  </w:style>
  <w:style w:type="character" w:customStyle="1" w:styleId="21">
    <w:name w:val="正文文本缩进 Char16"/>
    <w:basedOn w:val="8"/>
    <w:semiHidden/>
    <w:qFormat/>
    <w:uiPriority w:val="99"/>
    <w:rPr>
      <w:rFonts w:ascii="Calibri" w:hAnsi="Calibri" w:cs="宋体"/>
      <w:kern w:val="2"/>
      <w:sz w:val="21"/>
      <w:szCs w:val="21"/>
    </w:rPr>
  </w:style>
  <w:style w:type="character" w:customStyle="1" w:styleId="22">
    <w:name w:val="正文文本缩进 Char15"/>
    <w:basedOn w:val="8"/>
    <w:semiHidden/>
    <w:qFormat/>
    <w:uiPriority w:val="99"/>
    <w:rPr>
      <w:rFonts w:ascii="Calibri" w:hAnsi="Calibri" w:cs="宋体"/>
      <w:kern w:val="2"/>
      <w:sz w:val="21"/>
      <w:szCs w:val="21"/>
    </w:rPr>
  </w:style>
  <w:style w:type="character" w:customStyle="1" w:styleId="23">
    <w:name w:val="正文文本缩进 Char14"/>
    <w:basedOn w:val="8"/>
    <w:semiHidden/>
    <w:qFormat/>
    <w:uiPriority w:val="99"/>
    <w:rPr>
      <w:rFonts w:ascii="Calibri" w:hAnsi="Calibri" w:cs="宋体"/>
      <w:kern w:val="2"/>
      <w:sz w:val="21"/>
      <w:szCs w:val="21"/>
    </w:rPr>
  </w:style>
  <w:style w:type="character" w:customStyle="1" w:styleId="24">
    <w:name w:val="正文文本缩进 Char13"/>
    <w:basedOn w:val="8"/>
    <w:semiHidden/>
    <w:qFormat/>
    <w:uiPriority w:val="99"/>
    <w:rPr>
      <w:rFonts w:ascii="Calibri" w:hAnsi="Calibri" w:cs="宋体"/>
      <w:kern w:val="2"/>
      <w:sz w:val="21"/>
      <w:szCs w:val="21"/>
    </w:rPr>
  </w:style>
  <w:style w:type="character" w:customStyle="1" w:styleId="25">
    <w:name w:val="正文文本缩进 Char12"/>
    <w:basedOn w:val="8"/>
    <w:semiHidden/>
    <w:qFormat/>
    <w:uiPriority w:val="99"/>
    <w:rPr>
      <w:rFonts w:ascii="Calibri" w:hAnsi="Calibri" w:cs="宋体"/>
      <w:kern w:val="2"/>
      <w:sz w:val="21"/>
      <w:szCs w:val="21"/>
    </w:rPr>
  </w:style>
  <w:style w:type="character" w:customStyle="1" w:styleId="26">
    <w:name w:val="正文文本缩进 Char11"/>
    <w:basedOn w:val="8"/>
    <w:semiHidden/>
    <w:qFormat/>
    <w:uiPriority w:val="99"/>
    <w:rPr>
      <w:rFonts w:ascii="Calibri" w:hAnsi="Calibri" w:cs="宋体"/>
      <w:kern w:val="2"/>
      <w:sz w:val="21"/>
      <w:szCs w:val="21"/>
    </w:rPr>
  </w:style>
  <w:style w:type="character" w:customStyle="1" w:styleId="27">
    <w:name w:val="正文文本缩进 Char10"/>
    <w:semiHidden/>
    <w:qFormat/>
    <w:uiPriority w:val="99"/>
    <w:rPr>
      <w:rFonts w:ascii="Calibri" w:hAnsi="Calibri"/>
    </w:rPr>
  </w:style>
  <w:style w:type="character" w:customStyle="1" w:styleId="28">
    <w:name w:val="正文文本缩进 Char9"/>
    <w:semiHidden/>
    <w:uiPriority w:val="99"/>
    <w:rPr>
      <w:rFonts w:ascii="Calibri" w:hAnsi="Calibri"/>
    </w:rPr>
  </w:style>
  <w:style w:type="character" w:customStyle="1" w:styleId="29">
    <w:name w:val="正文文本缩进 Char8"/>
    <w:semiHidden/>
    <w:uiPriority w:val="99"/>
    <w:rPr>
      <w:rFonts w:ascii="Calibri" w:hAnsi="Calibri"/>
    </w:rPr>
  </w:style>
  <w:style w:type="character" w:customStyle="1" w:styleId="30">
    <w:name w:val="正文文本缩进 Char7"/>
    <w:semiHidden/>
    <w:uiPriority w:val="99"/>
    <w:rPr>
      <w:rFonts w:ascii="Calibri" w:hAnsi="Calibri"/>
    </w:rPr>
  </w:style>
  <w:style w:type="character" w:customStyle="1" w:styleId="31">
    <w:name w:val="正文文本缩进 Char6"/>
    <w:semiHidden/>
    <w:uiPriority w:val="99"/>
    <w:rPr>
      <w:rFonts w:ascii="Calibri" w:hAnsi="Calibri"/>
    </w:rPr>
  </w:style>
  <w:style w:type="character" w:customStyle="1" w:styleId="32">
    <w:name w:val="正文文本缩进 Char5"/>
    <w:semiHidden/>
    <w:uiPriority w:val="99"/>
    <w:rPr>
      <w:rFonts w:ascii="Calibri" w:hAnsi="Calibri"/>
    </w:rPr>
  </w:style>
  <w:style w:type="character" w:customStyle="1" w:styleId="33">
    <w:name w:val="正文文本缩进 Char4"/>
    <w:semiHidden/>
    <w:uiPriority w:val="99"/>
    <w:rPr>
      <w:rFonts w:ascii="Calibri" w:hAnsi="Calibri"/>
    </w:rPr>
  </w:style>
  <w:style w:type="character" w:customStyle="1" w:styleId="34">
    <w:name w:val="正文文本缩进 Char3"/>
    <w:semiHidden/>
    <w:uiPriority w:val="99"/>
    <w:rPr>
      <w:rFonts w:ascii="Calibri" w:hAnsi="Calibri"/>
    </w:rPr>
  </w:style>
  <w:style w:type="character" w:customStyle="1" w:styleId="35">
    <w:name w:val="正文文本缩进 Char2"/>
    <w:semiHidden/>
    <w:uiPriority w:val="99"/>
    <w:rPr>
      <w:rFonts w:ascii="Calibri" w:hAnsi="Calibri"/>
      <w:sz w:val="21"/>
    </w:rPr>
  </w:style>
  <w:style w:type="character" w:customStyle="1" w:styleId="36">
    <w:name w:val="页眉 Char"/>
    <w:basedOn w:val="8"/>
    <w:link w:val="6"/>
    <w:locked/>
    <w:uiPriority w:val="99"/>
    <w:rPr>
      <w:rFonts w:ascii="Calibri" w:hAnsi="Calibri" w:cs="Times New Roman"/>
      <w:sz w:val="18"/>
    </w:rPr>
  </w:style>
  <w:style w:type="character" w:customStyle="1" w:styleId="37">
    <w:name w:val="页脚 Char"/>
    <w:basedOn w:val="8"/>
    <w:link w:val="5"/>
    <w:locked/>
    <w:uiPriority w:val="99"/>
    <w:rPr>
      <w:rFonts w:ascii="Calibri" w:hAnsi="Calibri" w:cs="Times New Roman"/>
      <w:sz w:val="18"/>
    </w:rPr>
  </w:style>
  <w:style w:type="character" w:customStyle="1" w:styleId="38">
    <w:name w:val="批注框文本 Char"/>
    <w:basedOn w:val="8"/>
    <w:link w:val="4"/>
    <w:locked/>
    <w:uiPriority w:val="99"/>
    <w:rPr>
      <w:rFonts w:ascii="Calibri" w:hAnsi="Calibri" w:cs="宋体"/>
      <w:kern w:val="2"/>
      <w:sz w:val="18"/>
      <w:szCs w:val="18"/>
    </w:rPr>
  </w:style>
  <w:style w:type="character" w:customStyle="1" w:styleId="39">
    <w:name w:val="日期 Char2"/>
    <w:link w:val="3"/>
    <w:locked/>
    <w:uiPriority w:val="0"/>
    <w:rPr>
      <w:kern w:val="2"/>
      <w:sz w:val="24"/>
    </w:rPr>
  </w:style>
  <w:style w:type="character" w:customStyle="1" w:styleId="40">
    <w:name w:val="日期 Char"/>
    <w:basedOn w:val="8"/>
    <w:semiHidden/>
    <w:uiPriority w:val="99"/>
    <w:rPr>
      <w:rFonts w:ascii="Calibri" w:hAnsi="Calibri" w:cs="宋体"/>
      <w:kern w:val="2"/>
      <w:sz w:val="21"/>
      <w:szCs w:val="21"/>
    </w:rPr>
  </w:style>
  <w:style w:type="character" w:customStyle="1" w:styleId="41">
    <w:name w:val="日期 Char3"/>
    <w:basedOn w:val="8"/>
    <w:semiHidden/>
    <w:uiPriority w:val="99"/>
    <w:rPr>
      <w:rFonts w:ascii="Calibri" w:hAnsi="Calibri" w:cs="宋体"/>
      <w:kern w:val="2"/>
      <w:sz w:val="21"/>
      <w:szCs w:val="21"/>
    </w:rPr>
  </w:style>
  <w:style w:type="character" w:customStyle="1" w:styleId="42">
    <w:name w:val="日期 字符"/>
    <w:basedOn w:val="8"/>
    <w:semiHidden/>
    <w:uiPriority w:val="99"/>
    <w:rPr>
      <w:rFonts w:ascii="Calibri" w:hAnsi="Calibri" w:cs="宋体"/>
      <w:kern w:val="2"/>
      <w:sz w:val="21"/>
      <w:szCs w:val="21"/>
    </w:rPr>
  </w:style>
  <w:style w:type="character" w:customStyle="1" w:styleId="43">
    <w:name w:val="日期 字符3"/>
    <w:basedOn w:val="8"/>
    <w:uiPriority w:val="0"/>
    <w:rPr>
      <w:rFonts w:ascii="Calibri" w:hAnsi="Calibri" w:cs="宋体"/>
      <w:kern w:val="2"/>
      <w:sz w:val="21"/>
      <w:szCs w:val="21"/>
    </w:rPr>
  </w:style>
  <w:style w:type="character" w:customStyle="1" w:styleId="44">
    <w:name w:val="日期 字符2"/>
    <w:basedOn w:val="8"/>
    <w:semiHidden/>
    <w:uiPriority w:val="99"/>
    <w:rPr>
      <w:rFonts w:ascii="Calibri" w:hAnsi="Calibri" w:cs="宋体"/>
      <w:kern w:val="2"/>
      <w:sz w:val="21"/>
      <w:szCs w:val="21"/>
    </w:rPr>
  </w:style>
  <w:style w:type="character" w:customStyle="1" w:styleId="45">
    <w:name w:val="日期 Char1"/>
    <w:basedOn w:val="8"/>
    <w:uiPriority w:val="0"/>
    <w:rPr>
      <w:rFonts w:ascii="Calibri" w:hAnsi="Calibri"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352</Words>
  <Characters>2013</Characters>
  <Lines>16</Lines>
  <Paragraphs>4</Paragraphs>
  <TotalTime>0</TotalTime>
  <ScaleCrop>false</ScaleCrop>
  <LinksUpToDate>false</LinksUpToDate>
  <CharactersWithSpaces>2361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2020-06-05T03:28:00Z</dcterms:created>
  <dc:creator>ZY</dc:creator>
  <cp:lastModifiedBy>走米足各</cp:lastModifiedBy>
  <cp:lastPrinted>2020-06-02T05:01:00Z</cp:lastPrinted>
  <dcterms:modified xsi:type="dcterms:W3CDTF">2021-07-29T02:39:24Z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90A21EA15FD848B095FDAF9955225FAA</vt:lpwstr>
  </property>
</Properties>
</file>